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A19C9" w14:textId="7FFE7DF7" w:rsidR="00ED1483" w:rsidRPr="00ED1483" w:rsidRDefault="00ED1483" w:rsidP="00ED1483"/>
    <w:p w14:paraId="726C0131" w14:textId="77777777" w:rsidR="00ED1483" w:rsidRPr="00ED1483" w:rsidRDefault="00ED1483" w:rsidP="00ED1483"/>
    <w:p w14:paraId="3476B873" w14:textId="77777777" w:rsidR="00ED1483" w:rsidRPr="00ED1483" w:rsidRDefault="00ED1483" w:rsidP="00ED1483">
      <w:r w:rsidRPr="00ED1483">
        <w:t>STEP ONE – couple should contact parish/pastor or marrying clergy</w:t>
      </w:r>
    </w:p>
    <w:p w14:paraId="498EF329" w14:textId="77777777" w:rsidR="00ED1483" w:rsidRPr="00ED1483" w:rsidRDefault="00ED1483" w:rsidP="00ED1483">
      <w:r w:rsidRPr="00ED1483">
        <w:t xml:space="preserve">Couples should contact their pastor, priest or deacon as soon as possible to assist with marriage preparation.  If they are not parishioners in the Catholic Diocese of Wilmington, they should reach out to the pastor of the parish in which they are preparing for the Sacrament of Marriage.  The couple should communicate with their marrying clergy regularly to ensure that everything is in order concerning the sacrament.  Couples are encouraged to speak with their pastor, priest or deacon to learn more about how to get involved in the parish community.  Marrying clergy should then connect them with the Diocesan Office for Marriage and Family Life to begin the process of registering for the approved </w:t>
      </w:r>
      <w:proofErr w:type="gramStart"/>
      <w:r w:rsidRPr="00ED1483">
        <w:t>Pre-Cana</w:t>
      </w:r>
      <w:proofErr w:type="gramEnd"/>
      <w:r w:rsidRPr="00ED1483">
        <w:t xml:space="preserve"> program requirement in the Diocese of Wilmington.</w:t>
      </w:r>
    </w:p>
    <w:p w14:paraId="0C134E81" w14:textId="77777777" w:rsidR="00ED1483" w:rsidRPr="00ED1483" w:rsidRDefault="00ED1483" w:rsidP="00ED1483"/>
    <w:p w14:paraId="5BB75FD6" w14:textId="77777777" w:rsidR="00ED1483" w:rsidRPr="00ED1483" w:rsidRDefault="00ED1483" w:rsidP="00ED1483">
      <w:r w:rsidRPr="00ED1483">
        <w:t>STEP TWO – speak with representative in the Office for Marriage and Family Life</w:t>
      </w:r>
    </w:p>
    <w:p w14:paraId="24E47EB1" w14:textId="77777777" w:rsidR="00ED1483" w:rsidRPr="00ED1483" w:rsidRDefault="00ED1483" w:rsidP="00ED1483">
      <w:r w:rsidRPr="00ED1483">
        <w:t xml:space="preserve">The Diocese of Wilmington provides an excellent educational component, Life Skills for Couples, through Ascension Press, as the required marriage preparation course in the Catholic Diocese of Wilmington.  Life Skills for Couples is specifically designed to introduce the couple to the rich and engaging teachings of the Catholic faith and the Sacrament of Matrimony.  Throughout this process, the couple will gain insight into themselves as individuals and as part of a couple. Practical advice and spiritual resources will be shared with the couple that will support a life-long and joyful Catholic marriage.  </w:t>
      </w:r>
    </w:p>
    <w:p w14:paraId="6CDD1FFE" w14:textId="77777777" w:rsidR="00ED1483" w:rsidRPr="00ED1483" w:rsidRDefault="00ED1483" w:rsidP="00ED1483">
      <w:r w:rsidRPr="00ED1483">
        <w:t xml:space="preserve">After the couple registers for the online </w:t>
      </w:r>
      <w:proofErr w:type="gramStart"/>
      <w:r w:rsidRPr="00ED1483">
        <w:t>Pre-Cana</w:t>
      </w:r>
      <w:proofErr w:type="gramEnd"/>
      <w:r w:rsidRPr="00ED1483">
        <w:t xml:space="preserve"> course, materials will be sent to them via mail for the self-completion part of the Diocesan approved program.  After the completion of the </w:t>
      </w:r>
      <w:proofErr w:type="gramStart"/>
      <w:r w:rsidRPr="00ED1483">
        <w:t>90 minute</w:t>
      </w:r>
      <w:proofErr w:type="gramEnd"/>
      <w:r w:rsidRPr="00ED1483">
        <w:t xml:space="preserve"> virtual session, the couples will complete an evaluation of the program and receive their certificates via email.  Those certificates should then be presented to the marrying clergy as recognition of the completion of the Diocese of Wilmington Pre-Cana program.</w:t>
      </w:r>
    </w:p>
    <w:p w14:paraId="7A214F5A" w14:textId="77777777" w:rsidR="00ED1483" w:rsidRPr="00ED1483" w:rsidRDefault="00ED1483" w:rsidP="00ED1483">
      <w:r w:rsidRPr="00ED1483">
        <w:t xml:space="preserve"> </w:t>
      </w:r>
    </w:p>
    <w:p w14:paraId="6AEE281A" w14:textId="77777777" w:rsidR="00ED1483" w:rsidRPr="00ED1483" w:rsidRDefault="00ED1483" w:rsidP="00ED1483">
      <w:r w:rsidRPr="00ED1483">
        <w:t>STEP THREE – participate in the Sacrament of Reconciliation</w:t>
      </w:r>
    </w:p>
    <w:p w14:paraId="50C245B0" w14:textId="4D8569C0" w:rsidR="00EB799F" w:rsidRPr="00ED1483" w:rsidRDefault="00ED1483" w:rsidP="00ED1483">
      <w:r w:rsidRPr="00ED1483">
        <w:t>The Office for Marriage and Family Life encourage all couples to participate in the Sacrament of Reconciliation since the Church invites all Catholics to prepare themselves spiritually prior to their marriage by celebrating the Sacrament of Reconciliation. The regular practice of the Sacrament of Reconciliation keeps marriages healthy and strong.</w:t>
      </w:r>
    </w:p>
    <w:sectPr w:rsidR="00EB799F" w:rsidRPr="00ED1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245"/>
    <w:rsid w:val="00497245"/>
    <w:rsid w:val="005B54A5"/>
    <w:rsid w:val="008A0D46"/>
    <w:rsid w:val="008D4CDC"/>
    <w:rsid w:val="00E572EB"/>
    <w:rsid w:val="00EB799F"/>
    <w:rsid w:val="00ED1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A7F1"/>
  <w15:chartTrackingRefBased/>
  <w15:docId w15:val="{0F2EC157-62C9-4E85-944E-23D64D12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72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72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72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72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72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72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2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2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2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2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72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72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72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72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72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72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72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7245"/>
    <w:rPr>
      <w:rFonts w:eastAsiaTheme="majorEastAsia" w:cstheme="majorBidi"/>
      <w:color w:val="272727" w:themeColor="text1" w:themeTint="D8"/>
    </w:rPr>
  </w:style>
  <w:style w:type="paragraph" w:styleId="Title">
    <w:name w:val="Title"/>
    <w:basedOn w:val="Normal"/>
    <w:next w:val="Normal"/>
    <w:link w:val="TitleChar"/>
    <w:uiPriority w:val="10"/>
    <w:qFormat/>
    <w:rsid w:val="004972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2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72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2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7245"/>
    <w:pPr>
      <w:spacing w:before="160"/>
      <w:jc w:val="center"/>
    </w:pPr>
    <w:rPr>
      <w:i/>
      <w:iCs/>
      <w:color w:val="404040" w:themeColor="text1" w:themeTint="BF"/>
    </w:rPr>
  </w:style>
  <w:style w:type="character" w:customStyle="1" w:styleId="QuoteChar">
    <w:name w:val="Quote Char"/>
    <w:basedOn w:val="DefaultParagraphFont"/>
    <w:link w:val="Quote"/>
    <w:uiPriority w:val="29"/>
    <w:rsid w:val="00497245"/>
    <w:rPr>
      <w:i/>
      <w:iCs/>
      <w:color w:val="404040" w:themeColor="text1" w:themeTint="BF"/>
    </w:rPr>
  </w:style>
  <w:style w:type="paragraph" w:styleId="ListParagraph">
    <w:name w:val="List Paragraph"/>
    <w:basedOn w:val="Normal"/>
    <w:uiPriority w:val="34"/>
    <w:qFormat/>
    <w:rsid w:val="00497245"/>
    <w:pPr>
      <w:ind w:left="720"/>
      <w:contextualSpacing/>
    </w:pPr>
  </w:style>
  <w:style w:type="character" w:styleId="IntenseEmphasis">
    <w:name w:val="Intense Emphasis"/>
    <w:basedOn w:val="DefaultParagraphFont"/>
    <w:uiPriority w:val="21"/>
    <w:qFormat/>
    <w:rsid w:val="00497245"/>
    <w:rPr>
      <w:i/>
      <w:iCs/>
      <w:color w:val="0F4761" w:themeColor="accent1" w:themeShade="BF"/>
    </w:rPr>
  </w:style>
  <w:style w:type="paragraph" w:styleId="IntenseQuote">
    <w:name w:val="Intense Quote"/>
    <w:basedOn w:val="Normal"/>
    <w:next w:val="Normal"/>
    <w:link w:val="IntenseQuoteChar"/>
    <w:uiPriority w:val="30"/>
    <w:qFormat/>
    <w:rsid w:val="004972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7245"/>
    <w:rPr>
      <w:i/>
      <w:iCs/>
      <w:color w:val="0F4761" w:themeColor="accent1" w:themeShade="BF"/>
    </w:rPr>
  </w:style>
  <w:style w:type="character" w:styleId="IntenseReference">
    <w:name w:val="Intense Reference"/>
    <w:basedOn w:val="DefaultParagraphFont"/>
    <w:uiPriority w:val="32"/>
    <w:qFormat/>
    <w:rsid w:val="004972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1E5BA-9852-4706-BE77-B426B729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Purcell</dc:creator>
  <cp:keywords/>
  <dc:description/>
  <cp:lastModifiedBy>Judy Purcell</cp:lastModifiedBy>
  <cp:revision>1</cp:revision>
  <dcterms:created xsi:type="dcterms:W3CDTF">2026-08-12T13:40:00Z</dcterms:created>
  <dcterms:modified xsi:type="dcterms:W3CDTF">2026-08-12T18:50:00Z</dcterms:modified>
</cp:coreProperties>
</file>